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9AEDA3" w14:textId="4F5D7EAA" w:rsidR="00E54986" w:rsidRDefault="00E54986" w:rsidP="00E54986">
      <w:pPr>
        <w:pStyle w:val="CRCoverPage"/>
        <w:tabs>
          <w:tab w:val="right" w:pos="9639"/>
        </w:tabs>
        <w:spacing w:after="0"/>
        <w:rPr>
          <w:b/>
          <w:i/>
          <w:noProof/>
          <w:sz w:val="28"/>
        </w:rPr>
      </w:pPr>
      <w:bookmarkStart w:id="0" w:name="_GoBack"/>
      <w:r>
        <w:rPr>
          <w:b/>
          <w:noProof/>
          <w:sz w:val="24"/>
        </w:rPr>
        <w:t>3GPP TSG-CT WG1 Meeting #152</w:t>
      </w:r>
      <w:r>
        <w:rPr>
          <w:b/>
          <w:i/>
          <w:noProof/>
          <w:sz w:val="28"/>
        </w:rPr>
        <w:tab/>
      </w:r>
      <w:r>
        <w:rPr>
          <w:b/>
          <w:noProof/>
          <w:sz w:val="24"/>
        </w:rPr>
        <w:t>C1-24</w:t>
      </w:r>
      <w:r w:rsidR="00983877">
        <w:rPr>
          <w:b/>
          <w:noProof/>
          <w:sz w:val="24"/>
        </w:rPr>
        <w:t>6410</w:t>
      </w:r>
    </w:p>
    <w:p w14:paraId="24C59453" w14:textId="2F9B36D8" w:rsidR="00EE6897" w:rsidRDefault="00E54986" w:rsidP="00E54986">
      <w:pPr>
        <w:pStyle w:val="CRCoverPage"/>
        <w:outlineLvl w:val="0"/>
        <w:rPr>
          <w:b/>
          <w:noProof/>
          <w:sz w:val="24"/>
        </w:rPr>
      </w:pPr>
      <w:r>
        <w:rPr>
          <w:b/>
          <w:noProof/>
          <w:sz w:val="24"/>
        </w:rPr>
        <w:t>Orlando, US, 18-22 November 2024</w:t>
      </w:r>
    </w:p>
    <w:p w14:paraId="50113C1D" w14:textId="77777777" w:rsidR="00F06B16" w:rsidRPr="00EE6897" w:rsidRDefault="00F06B16" w:rsidP="00F06B16">
      <w:pPr>
        <w:pStyle w:val="CRCoverPage"/>
        <w:outlineLvl w:val="0"/>
        <w:rPr>
          <w:b/>
          <w:noProof/>
          <w:sz w:val="24"/>
        </w:rPr>
      </w:pPr>
    </w:p>
    <w:p w14:paraId="484BE995" w14:textId="08625F7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83D93">
        <w:rPr>
          <w:rFonts w:ascii="Arial" w:hAnsi="Arial" w:cs="Arial"/>
          <w:b/>
          <w:bCs/>
        </w:rPr>
        <w:t>Samsung</w:t>
      </w:r>
    </w:p>
    <w:p w14:paraId="234CD7C4" w14:textId="500B41B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A27DC">
        <w:rPr>
          <w:rFonts w:ascii="Arial" w:hAnsi="Arial" w:cs="Arial"/>
          <w:b/>
          <w:bCs/>
        </w:rPr>
        <w:t>Discussion paper on handling of TA(s) from FTAI list on receiving SOR-SNPN-SI-LS</w:t>
      </w:r>
    </w:p>
    <w:p w14:paraId="55FE3D7D" w14:textId="1E80E1B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83D93">
        <w:rPr>
          <w:rFonts w:ascii="Arial" w:hAnsi="Arial" w:cs="Arial"/>
          <w:b/>
          <w:bCs/>
        </w:rPr>
        <w:t>5GProtoc19, eNPN_Ph2</w:t>
      </w:r>
    </w:p>
    <w:p w14:paraId="1589C299" w14:textId="6C74834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40825919" w14:textId="77777777" w:rsidR="00244FFB" w:rsidRPr="002E4F20" w:rsidRDefault="00244FFB" w:rsidP="00244FFB">
      <w:pPr>
        <w:pStyle w:val="Heading1"/>
        <w:rPr>
          <w:noProof/>
        </w:rPr>
      </w:pPr>
      <w:r w:rsidRPr="00A959FB">
        <w:rPr>
          <w:noProof/>
        </w:rPr>
        <w:t>1.</w:t>
      </w:r>
      <w:r>
        <w:rPr>
          <w:noProof/>
        </w:rPr>
        <w:t xml:space="preserve"> </w:t>
      </w:r>
      <w:r w:rsidRPr="002E4F20">
        <w:rPr>
          <w:noProof/>
        </w:rPr>
        <w:t>Introduction</w:t>
      </w:r>
    </w:p>
    <w:p w14:paraId="13F13A99" w14:textId="6E0BFE11" w:rsidR="007F307C" w:rsidRPr="007F307C" w:rsidRDefault="007F307C" w:rsidP="00244FFB">
      <w:pPr>
        <w:spacing w:afterLines="50" w:after="120"/>
        <w:rPr>
          <w:lang w:eastAsia="zh-CN"/>
        </w:rPr>
      </w:pPr>
      <w:r w:rsidRPr="007F307C">
        <w:rPr>
          <w:lang w:eastAsia="zh-CN"/>
        </w:rPr>
        <w:t>The validity information for localized services in SNPN consists both of time and location validity information</w:t>
      </w:r>
      <w:r>
        <w:rPr>
          <w:lang w:eastAsia="zh-CN"/>
        </w:rPr>
        <w:t>. And the validity information corresponds to an SNPN identity or a GIN, as shown below.</w:t>
      </w:r>
    </w:p>
    <w:p w14:paraId="0D7F0F01" w14:textId="62BD519F" w:rsidR="00244FFB" w:rsidRPr="00B12D81" w:rsidRDefault="00244FFB" w:rsidP="00244FFB">
      <w:pPr>
        <w:spacing w:afterLines="50" w:after="120"/>
        <w:rPr>
          <w:b/>
          <w:u w:val="single"/>
          <w:lang w:val="en-US"/>
        </w:rPr>
      </w:pPr>
      <w:r w:rsidRPr="00B12D81">
        <w:rPr>
          <w:b/>
          <w:u w:val="single"/>
          <w:lang w:val="en-US"/>
        </w:rPr>
        <w:t>TS 23.122:</w:t>
      </w:r>
    </w:p>
    <w:p w14:paraId="71D30228" w14:textId="77777777" w:rsidR="002E09A8" w:rsidRPr="002E09A8" w:rsidRDefault="002E09A8" w:rsidP="002E09A8">
      <w:pPr>
        <w:pStyle w:val="Default"/>
        <w:rPr>
          <w:b/>
          <w:i/>
          <w:color w:val="auto"/>
          <w:sz w:val="20"/>
          <w:szCs w:val="20"/>
          <w:u w:val="single"/>
          <w:lang w:val="en-GB" w:eastAsia="en-US"/>
        </w:rPr>
      </w:pPr>
      <w:r w:rsidRPr="002E09A8">
        <w:rPr>
          <w:b/>
          <w:i/>
          <w:color w:val="auto"/>
          <w:sz w:val="20"/>
          <w:szCs w:val="20"/>
          <w:u w:val="single"/>
          <w:lang w:val="en-GB" w:eastAsia="en-US"/>
        </w:rPr>
        <w:t xml:space="preserve">Steering of roaming SNPN selection information for localized services in SNPN (SOR-SNPN-SI-LS): </w:t>
      </w:r>
    </w:p>
    <w:p w14:paraId="3BD4858E" w14:textId="7F5B6F8A" w:rsidR="002E09A8" w:rsidRPr="002E09A8" w:rsidRDefault="002E09A8" w:rsidP="002E09A8">
      <w:pPr>
        <w:pStyle w:val="Default"/>
        <w:rPr>
          <w:i/>
          <w:color w:val="auto"/>
          <w:sz w:val="20"/>
          <w:szCs w:val="20"/>
          <w:lang w:val="en-GB" w:eastAsia="en-US"/>
        </w:rPr>
      </w:pPr>
      <w:r w:rsidRPr="002E09A8">
        <w:rPr>
          <w:i/>
          <w:color w:val="auto"/>
          <w:sz w:val="20"/>
          <w:szCs w:val="20"/>
          <w:lang w:val="en-GB" w:eastAsia="en-US"/>
        </w:rPr>
        <w:t xml:space="preserve">Provisioning information for SNPN selection by an MS supporting access to an SNPN providing access for localized services in SNPN consisting of: </w:t>
      </w:r>
    </w:p>
    <w:p w14:paraId="63147904" w14:textId="77777777" w:rsidR="002E09A8" w:rsidRPr="002E09A8" w:rsidRDefault="002E09A8" w:rsidP="002E09A8">
      <w:pPr>
        <w:pStyle w:val="Default"/>
        <w:rPr>
          <w:i/>
          <w:color w:val="auto"/>
          <w:sz w:val="20"/>
          <w:szCs w:val="20"/>
          <w:lang w:val="en-GB" w:eastAsia="en-US"/>
        </w:rPr>
      </w:pPr>
      <w:r w:rsidRPr="002E09A8">
        <w:rPr>
          <w:i/>
          <w:color w:val="auto"/>
          <w:sz w:val="20"/>
          <w:szCs w:val="20"/>
          <w:lang w:val="en-GB" w:eastAsia="en-US"/>
        </w:rPr>
        <w:t xml:space="preserve">a) a </w:t>
      </w:r>
      <w:r w:rsidRPr="0015308C">
        <w:rPr>
          <w:i/>
          <w:color w:val="auto"/>
          <w:sz w:val="20"/>
          <w:szCs w:val="20"/>
          <w:highlight w:val="green"/>
          <w:lang w:val="en-GB" w:eastAsia="en-US"/>
        </w:rPr>
        <w:t>"credentials holder controlled prioritized list of preferred SNPNs for access for localized services in SNPN"</w:t>
      </w:r>
      <w:r w:rsidRPr="002E09A8">
        <w:rPr>
          <w:i/>
          <w:color w:val="auto"/>
          <w:sz w:val="20"/>
          <w:szCs w:val="20"/>
          <w:lang w:val="en-GB" w:eastAsia="en-US"/>
        </w:rPr>
        <w:t xml:space="preserve">, where each entry contains: </w:t>
      </w:r>
    </w:p>
    <w:p w14:paraId="237385E4" w14:textId="77777777" w:rsidR="002E09A8" w:rsidRPr="002E09A8" w:rsidRDefault="002E09A8" w:rsidP="00FD2096">
      <w:pPr>
        <w:pStyle w:val="Default"/>
        <w:ind w:firstLine="720"/>
        <w:rPr>
          <w:i/>
          <w:color w:val="auto"/>
          <w:sz w:val="20"/>
          <w:szCs w:val="20"/>
          <w:lang w:val="en-GB" w:eastAsia="en-US"/>
        </w:rPr>
      </w:pPr>
      <w:r w:rsidRPr="002E09A8">
        <w:rPr>
          <w:i/>
          <w:color w:val="auto"/>
          <w:sz w:val="20"/>
          <w:szCs w:val="20"/>
          <w:lang w:val="en-GB" w:eastAsia="en-US"/>
        </w:rPr>
        <w:t xml:space="preserve">1) an </w:t>
      </w:r>
      <w:r w:rsidRPr="0015308C">
        <w:rPr>
          <w:i/>
          <w:color w:val="auto"/>
          <w:sz w:val="20"/>
          <w:szCs w:val="20"/>
          <w:highlight w:val="green"/>
          <w:lang w:val="en-GB" w:eastAsia="en-US"/>
        </w:rPr>
        <w:t>SNPN</w:t>
      </w:r>
      <w:r w:rsidRPr="002E09A8">
        <w:rPr>
          <w:i/>
          <w:color w:val="auto"/>
          <w:sz w:val="20"/>
          <w:szCs w:val="20"/>
          <w:lang w:val="en-GB" w:eastAsia="en-US"/>
        </w:rPr>
        <w:t xml:space="preserve"> identity; </w:t>
      </w:r>
    </w:p>
    <w:p w14:paraId="21E443D6" w14:textId="77777777" w:rsidR="002E09A8" w:rsidRPr="002E09A8" w:rsidRDefault="002E09A8" w:rsidP="00FD2096">
      <w:pPr>
        <w:pStyle w:val="Default"/>
        <w:ind w:firstLine="720"/>
        <w:rPr>
          <w:i/>
          <w:color w:val="auto"/>
          <w:sz w:val="20"/>
          <w:szCs w:val="20"/>
          <w:lang w:val="en-GB" w:eastAsia="en-US"/>
        </w:rPr>
      </w:pPr>
      <w:r w:rsidRPr="002E09A8">
        <w:rPr>
          <w:i/>
          <w:color w:val="auto"/>
          <w:sz w:val="20"/>
          <w:szCs w:val="20"/>
          <w:lang w:val="en-GB" w:eastAsia="en-US"/>
        </w:rPr>
        <w:t xml:space="preserve">2) a validity information consisting of time validity information and optionally, </w:t>
      </w:r>
      <w:r w:rsidRPr="0015308C">
        <w:rPr>
          <w:i/>
          <w:color w:val="auto"/>
          <w:sz w:val="20"/>
          <w:szCs w:val="20"/>
          <w:highlight w:val="green"/>
          <w:lang w:val="en-GB" w:eastAsia="en-US"/>
        </w:rPr>
        <w:t>location validity information</w:t>
      </w:r>
      <w:r w:rsidRPr="002E09A8">
        <w:rPr>
          <w:i/>
          <w:color w:val="auto"/>
          <w:sz w:val="20"/>
          <w:szCs w:val="20"/>
          <w:lang w:val="en-GB" w:eastAsia="en-US"/>
        </w:rPr>
        <w:t xml:space="preserve">; and </w:t>
      </w:r>
    </w:p>
    <w:p w14:paraId="4D0B3192" w14:textId="77777777" w:rsidR="002E09A8" w:rsidRPr="002E09A8" w:rsidRDefault="002E09A8" w:rsidP="00FD2096">
      <w:pPr>
        <w:pStyle w:val="Default"/>
        <w:ind w:firstLine="720"/>
        <w:rPr>
          <w:i/>
          <w:color w:val="auto"/>
          <w:sz w:val="20"/>
          <w:szCs w:val="20"/>
          <w:lang w:val="en-GB" w:eastAsia="en-US"/>
        </w:rPr>
      </w:pPr>
      <w:r w:rsidRPr="002E09A8">
        <w:rPr>
          <w:i/>
          <w:color w:val="auto"/>
          <w:sz w:val="20"/>
          <w:szCs w:val="20"/>
          <w:lang w:val="en-GB" w:eastAsia="en-US"/>
        </w:rPr>
        <w:t xml:space="preserve">3) optionally, location assistance information; </w:t>
      </w:r>
    </w:p>
    <w:p w14:paraId="41799D28" w14:textId="77777777" w:rsidR="002E09A8" w:rsidRPr="002E09A8" w:rsidRDefault="002E09A8" w:rsidP="002E09A8">
      <w:pPr>
        <w:pStyle w:val="Default"/>
        <w:rPr>
          <w:i/>
          <w:color w:val="auto"/>
          <w:sz w:val="20"/>
          <w:szCs w:val="20"/>
          <w:lang w:val="en-GB" w:eastAsia="en-US"/>
        </w:rPr>
      </w:pPr>
      <w:r w:rsidRPr="002E09A8">
        <w:rPr>
          <w:i/>
          <w:color w:val="auto"/>
          <w:sz w:val="20"/>
          <w:szCs w:val="20"/>
          <w:lang w:val="en-GB" w:eastAsia="en-US"/>
        </w:rPr>
        <w:t xml:space="preserve">b) a </w:t>
      </w:r>
      <w:r w:rsidRPr="00413FF7">
        <w:rPr>
          <w:i/>
          <w:color w:val="auto"/>
          <w:sz w:val="20"/>
          <w:szCs w:val="20"/>
          <w:highlight w:val="cyan"/>
          <w:lang w:val="en-GB" w:eastAsia="en-US"/>
        </w:rPr>
        <w:t>"credentials holder controlled prioritized list of preferred GINs for access for localized services in SNPN"</w:t>
      </w:r>
      <w:r w:rsidRPr="002E09A8">
        <w:rPr>
          <w:i/>
          <w:color w:val="auto"/>
          <w:sz w:val="20"/>
          <w:szCs w:val="20"/>
          <w:lang w:val="en-GB" w:eastAsia="en-US"/>
        </w:rPr>
        <w:t xml:space="preserve">, where each entry contains: </w:t>
      </w:r>
    </w:p>
    <w:p w14:paraId="718EEFAE" w14:textId="77777777" w:rsidR="002E09A8" w:rsidRPr="002E09A8" w:rsidRDefault="002E09A8" w:rsidP="00FD2096">
      <w:pPr>
        <w:pStyle w:val="Default"/>
        <w:ind w:firstLine="720"/>
        <w:rPr>
          <w:i/>
          <w:color w:val="auto"/>
          <w:sz w:val="20"/>
          <w:szCs w:val="20"/>
          <w:lang w:val="en-GB" w:eastAsia="en-US"/>
        </w:rPr>
      </w:pPr>
      <w:r w:rsidRPr="002E09A8">
        <w:rPr>
          <w:i/>
          <w:color w:val="auto"/>
          <w:sz w:val="20"/>
          <w:szCs w:val="20"/>
          <w:lang w:val="en-GB" w:eastAsia="en-US"/>
        </w:rPr>
        <w:t xml:space="preserve">1) a </w:t>
      </w:r>
      <w:r w:rsidRPr="00413FF7">
        <w:rPr>
          <w:i/>
          <w:color w:val="auto"/>
          <w:sz w:val="20"/>
          <w:szCs w:val="20"/>
          <w:highlight w:val="cyan"/>
          <w:lang w:val="en-GB" w:eastAsia="en-US"/>
        </w:rPr>
        <w:t>GIN</w:t>
      </w:r>
      <w:r w:rsidRPr="002E09A8">
        <w:rPr>
          <w:i/>
          <w:color w:val="auto"/>
          <w:sz w:val="20"/>
          <w:szCs w:val="20"/>
          <w:lang w:val="en-GB" w:eastAsia="en-US"/>
        </w:rPr>
        <w:t xml:space="preserve">; </w:t>
      </w:r>
    </w:p>
    <w:p w14:paraId="138DD27C" w14:textId="77777777" w:rsidR="002E09A8" w:rsidRPr="002E09A8" w:rsidRDefault="002E09A8" w:rsidP="00FD2096">
      <w:pPr>
        <w:pStyle w:val="Default"/>
        <w:ind w:firstLine="720"/>
        <w:rPr>
          <w:i/>
          <w:color w:val="auto"/>
          <w:sz w:val="20"/>
          <w:szCs w:val="20"/>
          <w:lang w:val="en-GB" w:eastAsia="en-US"/>
        </w:rPr>
      </w:pPr>
      <w:r w:rsidRPr="002E09A8">
        <w:rPr>
          <w:i/>
          <w:color w:val="auto"/>
          <w:sz w:val="20"/>
          <w:szCs w:val="20"/>
          <w:lang w:val="en-GB" w:eastAsia="en-US"/>
        </w:rPr>
        <w:t xml:space="preserve">2) a validity information consisting of time validity information and optionally, </w:t>
      </w:r>
      <w:r w:rsidRPr="00413FF7">
        <w:rPr>
          <w:i/>
          <w:color w:val="auto"/>
          <w:sz w:val="20"/>
          <w:szCs w:val="20"/>
          <w:highlight w:val="cyan"/>
          <w:lang w:val="en-GB" w:eastAsia="en-US"/>
        </w:rPr>
        <w:t>location validity information</w:t>
      </w:r>
      <w:r w:rsidRPr="002E09A8">
        <w:rPr>
          <w:i/>
          <w:color w:val="auto"/>
          <w:sz w:val="20"/>
          <w:szCs w:val="20"/>
          <w:lang w:val="en-GB" w:eastAsia="en-US"/>
        </w:rPr>
        <w:t xml:space="preserve">; and </w:t>
      </w:r>
    </w:p>
    <w:p w14:paraId="42D0A4A8" w14:textId="77777777" w:rsidR="002E09A8" w:rsidRPr="002E09A8" w:rsidRDefault="002E09A8" w:rsidP="00FD2096">
      <w:pPr>
        <w:pStyle w:val="Default"/>
        <w:ind w:firstLine="720"/>
        <w:rPr>
          <w:i/>
          <w:color w:val="auto"/>
          <w:sz w:val="20"/>
          <w:szCs w:val="20"/>
          <w:lang w:val="en-GB" w:eastAsia="en-US"/>
        </w:rPr>
      </w:pPr>
      <w:r w:rsidRPr="002E09A8">
        <w:rPr>
          <w:i/>
          <w:color w:val="auto"/>
          <w:sz w:val="20"/>
          <w:szCs w:val="20"/>
          <w:lang w:val="en-GB" w:eastAsia="en-US"/>
        </w:rPr>
        <w:t xml:space="preserve">3) optionally, location assistance information; or </w:t>
      </w:r>
    </w:p>
    <w:p w14:paraId="725EBDAF" w14:textId="1F92E4B1" w:rsidR="00244FFB" w:rsidRDefault="002E09A8" w:rsidP="002E09A8">
      <w:pPr>
        <w:spacing w:afterLines="50" w:after="120"/>
        <w:rPr>
          <w:i/>
        </w:rPr>
      </w:pPr>
      <w:r w:rsidRPr="002E09A8">
        <w:rPr>
          <w:i/>
        </w:rPr>
        <w:t>c) both of the above.</w:t>
      </w:r>
    </w:p>
    <w:p w14:paraId="615C2EE5" w14:textId="6B4B58A5" w:rsidR="00B12D81" w:rsidRDefault="00B12D81" w:rsidP="002E09A8">
      <w:pPr>
        <w:spacing w:afterLines="50" w:after="120"/>
        <w:rPr>
          <w:i/>
        </w:rPr>
      </w:pPr>
    </w:p>
    <w:p w14:paraId="44949466" w14:textId="00D3F819" w:rsidR="00004107" w:rsidRDefault="003B5B90" w:rsidP="002E09A8">
      <w:pPr>
        <w:spacing w:afterLines="50" w:after="120"/>
        <w:rPr>
          <w:lang w:eastAsia="zh-CN"/>
        </w:rPr>
      </w:pPr>
      <w:r>
        <w:rPr>
          <w:lang w:eastAsia="zh-CN"/>
        </w:rPr>
        <w:t>As per current implementation, t</w:t>
      </w:r>
      <w:r w:rsidR="00004107" w:rsidRPr="00004107">
        <w:rPr>
          <w:lang w:eastAsia="zh-CN"/>
        </w:rPr>
        <w:t>he UE deletes TA(s) from FTAI list(s) when corresponding TA</w:t>
      </w:r>
      <w:r>
        <w:rPr>
          <w:lang w:eastAsia="zh-CN"/>
        </w:rPr>
        <w:t>(s)</w:t>
      </w:r>
      <w:r w:rsidR="00004107" w:rsidRPr="00004107">
        <w:rPr>
          <w:lang w:eastAsia="zh-CN"/>
        </w:rPr>
        <w:t xml:space="preserve"> associated with an SNPN is found in an entry of SOR-SNPN-SI-LS.</w:t>
      </w:r>
      <w:r w:rsidR="007D04A1">
        <w:rPr>
          <w:lang w:eastAsia="zh-CN"/>
        </w:rPr>
        <w:t xml:space="preserve"> </w:t>
      </w:r>
      <w:r w:rsidR="00FE6A22">
        <w:rPr>
          <w:lang w:eastAsia="zh-CN"/>
        </w:rPr>
        <w:t>This is similar in</w:t>
      </w:r>
      <w:r>
        <w:rPr>
          <w:lang w:eastAsia="zh-CN"/>
        </w:rPr>
        <w:t xml:space="preserve"> approach to </w:t>
      </w:r>
      <w:r w:rsidR="001D7C60">
        <w:rPr>
          <w:lang w:eastAsia="zh-CN"/>
        </w:rPr>
        <w:t xml:space="preserve">the </w:t>
      </w:r>
      <w:r>
        <w:rPr>
          <w:lang w:eastAsia="zh-CN"/>
        </w:rPr>
        <w:t xml:space="preserve">removal of SNPN(s) from forbidden SNPN list for localized services in SNPN. </w:t>
      </w:r>
      <w:r w:rsidR="008A7030">
        <w:rPr>
          <w:lang w:eastAsia="zh-CN"/>
        </w:rPr>
        <w:t>This is corroborated by following text from TS 23.122</w:t>
      </w:r>
      <w:r w:rsidR="007D04A1">
        <w:rPr>
          <w:lang w:eastAsia="zh-CN"/>
        </w:rPr>
        <w:t>.</w:t>
      </w:r>
    </w:p>
    <w:p w14:paraId="460A696B" w14:textId="77777777" w:rsidR="00DE1AC5" w:rsidRPr="00004107" w:rsidRDefault="00DE1AC5" w:rsidP="002E09A8">
      <w:pPr>
        <w:spacing w:afterLines="50" w:after="120"/>
        <w:rPr>
          <w:lang w:eastAsia="zh-CN"/>
        </w:rPr>
      </w:pPr>
    </w:p>
    <w:p w14:paraId="09FFD2BC" w14:textId="0DEF915F" w:rsidR="00244FFB" w:rsidRPr="00B12D81" w:rsidRDefault="00B12D81" w:rsidP="00244FFB">
      <w:pPr>
        <w:spacing w:afterLines="50" w:after="120"/>
        <w:rPr>
          <w:b/>
          <w:u w:val="single"/>
          <w:lang w:val="en-US"/>
        </w:rPr>
      </w:pPr>
      <w:r w:rsidRPr="00B12D81">
        <w:rPr>
          <w:b/>
          <w:u w:val="single"/>
          <w:lang w:val="en-US"/>
        </w:rPr>
        <w:t>Section C.5</w:t>
      </w:r>
    </w:p>
    <w:p w14:paraId="58112E26" w14:textId="2624525B" w:rsidR="00B12D81" w:rsidRDefault="00B12D81" w:rsidP="00244FFB">
      <w:pPr>
        <w:spacing w:afterLines="50" w:after="120"/>
        <w:rPr>
          <w:i/>
        </w:rPr>
      </w:pPr>
    </w:p>
    <w:p w14:paraId="5A782BC6" w14:textId="57E83ACF" w:rsidR="00B12D81" w:rsidRPr="0015308C" w:rsidRDefault="0015308C" w:rsidP="00244FFB">
      <w:pPr>
        <w:spacing w:afterLines="50" w:after="120"/>
        <w:rPr>
          <w:i/>
        </w:rPr>
      </w:pPr>
      <w:r w:rsidRPr="0015308C">
        <w:rPr>
          <w:i/>
        </w:rPr>
        <w:t>If the steering of roaming information is received and the security check is successful, then:</w:t>
      </w:r>
    </w:p>
    <w:p w14:paraId="0325056C" w14:textId="4710B1FD" w:rsidR="0015308C" w:rsidRPr="0015308C" w:rsidRDefault="0015308C" w:rsidP="00244FFB">
      <w:pPr>
        <w:spacing w:afterLines="50" w:after="120"/>
        <w:rPr>
          <w:i/>
        </w:rPr>
      </w:pPr>
      <w:r w:rsidRPr="0015308C">
        <w:rPr>
          <w:i/>
        </w:rPr>
        <w:t xml:space="preserve">The </w:t>
      </w:r>
      <w:r w:rsidRPr="0015308C">
        <w:rPr>
          <w:i/>
          <w:highlight w:val="yellow"/>
        </w:rPr>
        <w:t>ME shall delete the tracking area(s) included in the location validity information corresponding to an SNPN</w:t>
      </w:r>
      <w:r w:rsidRPr="0015308C">
        <w:rPr>
          <w:i/>
        </w:rPr>
        <w:t xml:space="preserve"> identified by the </w:t>
      </w:r>
      <w:r w:rsidRPr="0015308C">
        <w:rPr>
          <w:i/>
          <w:highlight w:val="green"/>
        </w:rPr>
        <w:t>"credentials holder controlled prioritized list of preferred SNPNs for access for localized services in SNPN"</w:t>
      </w:r>
      <w:r w:rsidRPr="0015308C">
        <w:rPr>
          <w:i/>
        </w:rPr>
        <w:t xml:space="preserve"> from the list of "5GS forbidden tracking areas for roaming" or "5GS forbidden tracking areas for regional provision of service" associated with the SNPN and the selected entry of the "list of subscriber data" or PLMN subscription, if they are present in these lists.</w:t>
      </w:r>
    </w:p>
    <w:p w14:paraId="3644377C" w14:textId="77777777" w:rsidR="00244FFB" w:rsidRDefault="00244FFB" w:rsidP="00244FFB">
      <w:pPr>
        <w:spacing w:afterLines="50" w:after="120"/>
      </w:pPr>
    </w:p>
    <w:p w14:paraId="72116AEF" w14:textId="77777777" w:rsidR="00244FFB" w:rsidRPr="002E4F20" w:rsidRDefault="00244FFB" w:rsidP="00244FFB">
      <w:pPr>
        <w:pStyle w:val="Heading1"/>
        <w:rPr>
          <w:noProof/>
        </w:rPr>
      </w:pPr>
      <w:r>
        <w:rPr>
          <w:noProof/>
        </w:rPr>
        <w:t>2. Discussion</w:t>
      </w:r>
    </w:p>
    <w:p w14:paraId="21403954" w14:textId="50FC61AE" w:rsidR="00244FFB" w:rsidRPr="0053287F" w:rsidRDefault="00244FFB" w:rsidP="00244FFB">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 xml:space="preserve">.1. </w:t>
      </w:r>
      <w:r w:rsidR="00FD593C">
        <w:rPr>
          <w:noProof/>
          <w:sz w:val="21"/>
          <w:szCs w:val="21"/>
          <w:lang w:eastAsia="zh-CN"/>
        </w:rPr>
        <w:t>Deleting TA(s)</w:t>
      </w:r>
      <w:r w:rsidR="00A4469F">
        <w:rPr>
          <w:noProof/>
          <w:sz w:val="21"/>
          <w:szCs w:val="21"/>
          <w:lang w:eastAsia="zh-CN"/>
        </w:rPr>
        <w:t xml:space="preserve"> from FTAI list(s)</w:t>
      </w:r>
      <w:r w:rsidR="00FD593C">
        <w:rPr>
          <w:noProof/>
          <w:sz w:val="21"/>
          <w:szCs w:val="21"/>
          <w:lang w:eastAsia="zh-CN"/>
        </w:rPr>
        <w:t xml:space="preserve"> based on </w:t>
      </w:r>
      <w:r w:rsidR="00B35D18" w:rsidRPr="00F67F2D">
        <w:rPr>
          <w:noProof/>
          <w:sz w:val="21"/>
          <w:szCs w:val="21"/>
          <w:highlight w:val="cyan"/>
          <w:lang w:eastAsia="zh-CN"/>
        </w:rPr>
        <w:t>location validity info</w:t>
      </w:r>
      <w:r w:rsidR="00FD593C" w:rsidRPr="00F67F2D">
        <w:rPr>
          <w:noProof/>
          <w:sz w:val="21"/>
          <w:szCs w:val="21"/>
          <w:highlight w:val="cyan"/>
          <w:lang w:eastAsia="zh-CN"/>
        </w:rPr>
        <w:t>rmation</w:t>
      </w:r>
      <w:r w:rsidR="00FD593C">
        <w:rPr>
          <w:noProof/>
          <w:sz w:val="21"/>
          <w:szCs w:val="21"/>
          <w:lang w:eastAsia="zh-CN"/>
        </w:rPr>
        <w:t xml:space="preserve"> corresponding to a </w:t>
      </w:r>
      <w:r w:rsidR="00FD593C" w:rsidRPr="00F67F2D">
        <w:rPr>
          <w:noProof/>
          <w:sz w:val="21"/>
          <w:szCs w:val="21"/>
          <w:highlight w:val="cyan"/>
          <w:lang w:eastAsia="zh-CN"/>
        </w:rPr>
        <w:t>GIN</w:t>
      </w:r>
      <w:r>
        <w:rPr>
          <w:vertAlign w:val="subscript"/>
        </w:rPr>
        <w:t>.</w:t>
      </w:r>
    </w:p>
    <w:p w14:paraId="37E41193" w14:textId="7E6D5694" w:rsidR="00244FFB" w:rsidRDefault="00E1292C" w:rsidP="00244FFB">
      <w:pPr>
        <w:spacing w:after="240"/>
        <w:rPr>
          <w:lang w:eastAsia="zh-CN"/>
        </w:rPr>
      </w:pPr>
      <w:r>
        <w:rPr>
          <w:lang w:eastAsia="zh-CN"/>
        </w:rPr>
        <w:t xml:space="preserve">UE </w:t>
      </w:r>
      <w:r w:rsidR="00A263AB">
        <w:rPr>
          <w:lang w:eastAsia="zh-CN"/>
        </w:rPr>
        <w:t>should be able</w:t>
      </w:r>
      <w:r>
        <w:rPr>
          <w:lang w:eastAsia="zh-CN"/>
        </w:rPr>
        <w:t xml:space="preserve"> to remove a TA from FTAI list, when it is received as part of the SOR-SNPN-SI-LS</w:t>
      </w:r>
      <w:r w:rsidR="00244FFB">
        <w:rPr>
          <w:lang w:eastAsia="zh-CN"/>
        </w:rPr>
        <w:t>.</w:t>
      </w:r>
      <w:r>
        <w:rPr>
          <w:lang w:eastAsia="zh-CN"/>
        </w:rPr>
        <w:t xml:space="preserve"> </w:t>
      </w:r>
      <w:r w:rsidR="00E95E34">
        <w:rPr>
          <w:lang w:eastAsia="zh-CN"/>
        </w:rPr>
        <w:t xml:space="preserve">Current implementation allows a UE to do so when TA(s) is identified as part of location validity information corresponding to an SNPN. </w:t>
      </w:r>
      <w:r w:rsidR="002E58F4">
        <w:rPr>
          <w:lang w:eastAsia="zh-CN"/>
        </w:rPr>
        <w:t xml:space="preserve">But the same is not possible when TA(s) is identified as part of location validity information corresponding to </w:t>
      </w:r>
      <w:r w:rsidR="00BE4929">
        <w:rPr>
          <w:lang w:eastAsia="zh-CN"/>
        </w:rPr>
        <w:t>a GIN</w:t>
      </w:r>
      <w:r w:rsidR="002E58F4">
        <w:rPr>
          <w:lang w:eastAsia="zh-CN"/>
        </w:rPr>
        <w:t xml:space="preserve">. </w:t>
      </w:r>
      <w:r w:rsidR="007D1C92">
        <w:rPr>
          <w:lang w:eastAsia="zh-CN"/>
        </w:rPr>
        <w:t>I</w:t>
      </w:r>
      <w:r>
        <w:rPr>
          <w:lang w:eastAsia="zh-CN"/>
        </w:rPr>
        <w:t xml:space="preserve">dentifying a TA in the FTAI list, based on a corresponding entry of GIN + TA </w:t>
      </w:r>
      <w:r w:rsidR="00283BAF">
        <w:rPr>
          <w:lang w:eastAsia="zh-CN"/>
        </w:rPr>
        <w:t xml:space="preserve">combination </w:t>
      </w:r>
      <w:r>
        <w:rPr>
          <w:lang w:eastAsia="zh-CN"/>
        </w:rPr>
        <w:t xml:space="preserve">in the SOR-SNPN-SI-LS </w:t>
      </w:r>
      <w:r>
        <w:rPr>
          <w:lang w:eastAsia="zh-CN"/>
        </w:rPr>
        <w:lastRenderedPageBreak/>
        <w:t>is not possible as of now. The reason behind this being, it is not clear how to interpret the following information provided by the NW:</w:t>
      </w:r>
    </w:p>
    <w:p w14:paraId="3E850AD8" w14:textId="4EFB0F78" w:rsidR="00E1292C" w:rsidRPr="00503F91" w:rsidRDefault="00E1292C" w:rsidP="00244FFB">
      <w:pPr>
        <w:spacing w:after="240"/>
        <w:rPr>
          <w:lang w:eastAsia="zh-CN"/>
        </w:rPr>
      </w:pPr>
      <w:r>
        <w:rPr>
          <w:lang w:eastAsia="zh-CN"/>
        </w:rPr>
        <w:sym w:font="Wingdings" w:char="F0E0"/>
      </w:r>
      <w:r>
        <w:rPr>
          <w:lang w:eastAsia="zh-CN"/>
        </w:rPr>
        <w:t xml:space="preserve"> </w:t>
      </w:r>
      <w:r w:rsidRPr="00416F63">
        <w:rPr>
          <w:b/>
          <w:i/>
        </w:rPr>
        <w:t>UE receives SOR-SNPN-SI-LS information, with GIN-1</w:t>
      </w:r>
      <w:r w:rsidR="000D3E4E">
        <w:rPr>
          <w:b/>
          <w:i/>
        </w:rPr>
        <w:t xml:space="preserve">, with </w:t>
      </w:r>
      <w:r w:rsidRPr="00416F63">
        <w:rPr>
          <w:b/>
          <w:i/>
        </w:rPr>
        <w:t>TAC-1</w:t>
      </w:r>
      <w:r w:rsidR="000D3E4E">
        <w:rPr>
          <w:b/>
          <w:i/>
        </w:rPr>
        <w:t xml:space="preserve"> in location validity information</w:t>
      </w:r>
      <w:r>
        <w:t>.</w:t>
      </w:r>
    </w:p>
    <w:p w14:paraId="54C3487F" w14:textId="663BDC92" w:rsidR="00640FF0" w:rsidRPr="0046565F" w:rsidRDefault="00F30071" w:rsidP="00244FFB">
      <w:pPr>
        <w:rPr>
          <w:lang w:eastAsia="zh-CN"/>
        </w:rPr>
      </w:pPr>
      <w:r w:rsidRPr="00F30071">
        <w:rPr>
          <w:lang w:eastAsia="zh-CN"/>
        </w:rPr>
        <w:t>Does the above</w:t>
      </w:r>
      <w:r>
        <w:rPr>
          <w:lang w:eastAsia="zh-CN"/>
        </w:rPr>
        <w:t xml:space="preserve"> information </w:t>
      </w:r>
      <w:r w:rsidR="0046565F">
        <w:rPr>
          <w:lang w:eastAsia="zh-CN"/>
        </w:rPr>
        <w:t xml:space="preserve">mean that </w:t>
      </w:r>
      <w:r w:rsidRPr="002A54B7">
        <w:rPr>
          <w:b/>
          <w:i/>
          <w:lang w:eastAsia="zh-CN"/>
        </w:rPr>
        <w:t>the location validity condition holds TRUE, in cells of any SNPN</w:t>
      </w:r>
      <w:r w:rsidR="00090BB0" w:rsidRPr="002A54B7">
        <w:rPr>
          <w:b/>
          <w:i/>
          <w:lang w:eastAsia="zh-CN"/>
        </w:rPr>
        <w:t>, with TAC-1</w:t>
      </w:r>
      <w:r w:rsidRPr="002A54B7">
        <w:rPr>
          <w:b/>
          <w:i/>
          <w:lang w:eastAsia="zh-CN"/>
        </w:rPr>
        <w:t>,</w:t>
      </w:r>
      <w:r w:rsidR="00640FF0">
        <w:rPr>
          <w:b/>
          <w:i/>
          <w:lang w:eastAsia="zh-CN"/>
        </w:rPr>
        <w:t xml:space="preserve"> broadcasting GIN-1</w:t>
      </w:r>
      <w:r w:rsidR="00090BB0" w:rsidRPr="002A54B7">
        <w:rPr>
          <w:b/>
          <w:i/>
          <w:lang w:eastAsia="zh-CN"/>
        </w:rPr>
        <w:t>?</w:t>
      </w:r>
    </w:p>
    <w:p w14:paraId="75E3EFF8" w14:textId="77777777" w:rsidR="00244FFB" w:rsidRDefault="00244FFB" w:rsidP="00244FFB">
      <w:pPr>
        <w:spacing w:afterLines="50" w:after="120"/>
        <w:rPr>
          <w:b/>
          <w:u w:val="single"/>
          <w:lang w:eastAsia="zh-CN"/>
        </w:rPr>
      </w:pPr>
    </w:p>
    <w:p w14:paraId="4CA112DE" w14:textId="699A5EE8" w:rsidR="00D12B18" w:rsidRDefault="007F0367" w:rsidP="00244FFB">
      <w:pPr>
        <w:spacing w:afterLines="50" w:after="120"/>
        <w:rPr>
          <w:lang w:eastAsia="zh-CN"/>
        </w:rPr>
      </w:pPr>
      <w:r w:rsidRPr="007F0367">
        <w:rPr>
          <w:lang w:eastAsia="zh-CN"/>
        </w:rPr>
        <w:t>Interp</w:t>
      </w:r>
      <w:r w:rsidR="004F6BB5">
        <w:rPr>
          <w:lang w:eastAsia="zh-CN"/>
        </w:rPr>
        <w:t xml:space="preserve">retation of the above is </w:t>
      </w:r>
      <w:r w:rsidRPr="007F0367">
        <w:rPr>
          <w:lang w:eastAsia="zh-CN"/>
        </w:rPr>
        <w:t>as follows:</w:t>
      </w:r>
      <w:r>
        <w:rPr>
          <w:lang w:eastAsia="zh-CN"/>
        </w:rPr>
        <w:t xml:space="preserve"> </w:t>
      </w:r>
      <w:r w:rsidR="004F6BB5" w:rsidRPr="002A54B7">
        <w:rPr>
          <w:b/>
          <w:i/>
          <w:lang w:eastAsia="zh-CN"/>
        </w:rPr>
        <w:t>the location validity condition holds TRUE, in cells of any SNPN, with TAC-1,</w:t>
      </w:r>
      <w:r w:rsidR="004F6BB5">
        <w:rPr>
          <w:b/>
          <w:i/>
          <w:lang w:eastAsia="zh-CN"/>
        </w:rPr>
        <w:t xml:space="preserve"> broadcasting GIN-1</w:t>
      </w:r>
      <w:r w:rsidR="004F6BB5" w:rsidRPr="00D96C13">
        <w:rPr>
          <w:b/>
          <w:lang w:eastAsia="zh-CN"/>
        </w:rPr>
        <w:t>.</w:t>
      </w:r>
      <w:r w:rsidR="00A8417B" w:rsidRPr="00D96C13">
        <w:rPr>
          <w:lang w:eastAsia="zh-CN"/>
        </w:rPr>
        <w:t xml:space="preserve"> This essentially means that any SNPN broadcasting GIN-1 can provide localized services in TAC-1. </w:t>
      </w:r>
      <w:r w:rsidR="00B3084C">
        <w:rPr>
          <w:lang w:eastAsia="zh-CN"/>
        </w:rPr>
        <w:t>And thus, TAC-1 of any SNPN present in forbidden TAI list, can be removed when the SOR-SNPN-SI-LS is received.</w:t>
      </w:r>
      <w:r w:rsidR="0041465B">
        <w:rPr>
          <w:lang w:eastAsia="zh-CN"/>
        </w:rPr>
        <w:t xml:space="preserve"> </w:t>
      </w:r>
      <w:r w:rsidR="006C03DC">
        <w:rPr>
          <w:lang w:eastAsia="zh-CN"/>
        </w:rPr>
        <w:t xml:space="preserve">The </w:t>
      </w:r>
      <w:r w:rsidR="00C46F95">
        <w:rPr>
          <w:lang w:eastAsia="zh-CN"/>
        </w:rPr>
        <w:t>UE adds a tracking area</w:t>
      </w:r>
      <w:r w:rsidR="0041465B">
        <w:rPr>
          <w:lang w:eastAsia="zh-CN"/>
        </w:rPr>
        <w:t xml:space="preserve"> to the FTAI list along with the GIN broadcasted </w:t>
      </w:r>
      <w:r w:rsidR="00C025C5">
        <w:rPr>
          <w:lang w:eastAsia="zh-CN"/>
        </w:rPr>
        <w:t>by the corresponding SNPN, and identifies the TAC + GIN combination later when SOR information is received.</w:t>
      </w:r>
      <w:r w:rsidR="005A0F74">
        <w:rPr>
          <w:lang w:eastAsia="zh-CN"/>
        </w:rPr>
        <w:t xml:space="preserve"> </w:t>
      </w:r>
      <w:r w:rsidR="00D12B18">
        <w:rPr>
          <w:lang w:eastAsia="zh-CN"/>
        </w:rPr>
        <w:t xml:space="preserve">This </w:t>
      </w:r>
      <w:r w:rsidR="00066CCB">
        <w:rPr>
          <w:lang w:eastAsia="zh-CN"/>
        </w:rPr>
        <w:t>logic holds true also because of the fact that</w:t>
      </w:r>
      <w:r w:rsidR="00D12B18">
        <w:rPr>
          <w:lang w:eastAsia="zh-CN"/>
        </w:rPr>
        <w:t xml:space="preserve"> a GIN </w:t>
      </w:r>
      <w:r w:rsidR="00066CCB">
        <w:rPr>
          <w:lang w:eastAsia="zh-CN"/>
        </w:rPr>
        <w:t xml:space="preserve">always </w:t>
      </w:r>
      <w:r w:rsidR="00D12B18">
        <w:rPr>
          <w:lang w:eastAsia="zh-CN"/>
        </w:rPr>
        <w:t xml:space="preserve">identifies a group of SNPNs. And that means, a GIN + TAC identifier should ideally refer to an SNPN + TAC </w:t>
      </w:r>
      <w:r w:rsidR="005D3D43">
        <w:rPr>
          <w:lang w:eastAsia="zh-CN"/>
        </w:rPr>
        <w:t xml:space="preserve">combination </w:t>
      </w:r>
      <w:r w:rsidR="00D12B18">
        <w:rPr>
          <w:lang w:eastAsia="zh-CN"/>
        </w:rPr>
        <w:t xml:space="preserve">of </w:t>
      </w:r>
      <w:r w:rsidR="00335FE3">
        <w:rPr>
          <w:lang w:eastAsia="zh-CN"/>
        </w:rPr>
        <w:t xml:space="preserve">any SNPN </w:t>
      </w:r>
      <w:r w:rsidR="00214711">
        <w:rPr>
          <w:lang w:eastAsia="zh-CN"/>
        </w:rPr>
        <w:t>broadcasting the same GIN</w:t>
      </w:r>
      <w:r w:rsidR="00D12B18">
        <w:rPr>
          <w:lang w:eastAsia="zh-CN"/>
        </w:rPr>
        <w:t>.</w:t>
      </w:r>
    </w:p>
    <w:p w14:paraId="594BB018" w14:textId="77777777" w:rsidR="00D12B18" w:rsidRDefault="00D12B18" w:rsidP="00244FFB">
      <w:pPr>
        <w:spacing w:afterLines="50" w:after="120"/>
        <w:rPr>
          <w:lang w:eastAsia="zh-CN"/>
        </w:rPr>
      </w:pPr>
    </w:p>
    <w:p w14:paraId="6B392AEF" w14:textId="53BA1806" w:rsidR="00B3084C" w:rsidRDefault="00C07670" w:rsidP="00244FFB">
      <w:pPr>
        <w:spacing w:afterLines="50" w:after="120"/>
        <w:rPr>
          <w:lang w:eastAsia="zh-CN"/>
        </w:rPr>
      </w:pPr>
      <w:r>
        <w:rPr>
          <w:lang w:eastAsia="zh-CN"/>
        </w:rPr>
        <w:t>The above understanding and proposed mechanism is described i</w:t>
      </w:r>
      <w:r w:rsidR="00BC7F07">
        <w:rPr>
          <w:lang w:eastAsia="zh-CN"/>
        </w:rPr>
        <w:t>n the following example:</w:t>
      </w:r>
    </w:p>
    <w:p w14:paraId="1A866485" w14:textId="77777777" w:rsidR="00BC7F07" w:rsidRDefault="00BC7F07" w:rsidP="00244FFB">
      <w:pPr>
        <w:spacing w:afterLines="50" w:after="120"/>
        <w:rPr>
          <w:lang w:eastAsia="zh-CN"/>
        </w:rPr>
      </w:pPr>
    </w:p>
    <w:p w14:paraId="72947DCE" w14:textId="60EF7CF9" w:rsidR="00B3084C" w:rsidRPr="00FC52D7" w:rsidRDefault="0041465B" w:rsidP="00244FFB">
      <w:pPr>
        <w:spacing w:afterLines="50" w:after="120"/>
        <w:rPr>
          <w:b/>
          <w:u w:val="single"/>
          <w:lang w:eastAsia="zh-CN"/>
        </w:rPr>
      </w:pPr>
      <w:r w:rsidRPr="00FC52D7">
        <w:rPr>
          <w:b/>
          <w:u w:val="single"/>
          <w:lang w:eastAsia="zh-CN"/>
        </w:rPr>
        <w:t>Example:</w:t>
      </w:r>
    </w:p>
    <w:p w14:paraId="2625D3FB" w14:textId="77777777" w:rsidR="0041465B" w:rsidRDefault="0041465B" w:rsidP="0041465B">
      <w:pPr>
        <w:pStyle w:val="ListParagraph"/>
        <w:numPr>
          <w:ilvl w:val="0"/>
          <w:numId w:val="4"/>
        </w:numPr>
        <w:rPr>
          <w:i/>
          <w:iCs/>
          <w:color w:val="1F497D"/>
        </w:rPr>
      </w:pPr>
      <w:r>
        <w:rPr>
          <w:i/>
          <w:iCs/>
          <w:color w:val="1F497D"/>
        </w:rPr>
        <w:t>2 probable SNPNs, SNPN-A and SNPN-B in the area that can provide localized services, based on validity information in the UE at present.</w:t>
      </w:r>
    </w:p>
    <w:p w14:paraId="14420453" w14:textId="77777777" w:rsidR="0041465B" w:rsidRDefault="0041465B" w:rsidP="0041465B">
      <w:pPr>
        <w:pStyle w:val="ListParagraph"/>
        <w:numPr>
          <w:ilvl w:val="0"/>
          <w:numId w:val="4"/>
        </w:numPr>
        <w:rPr>
          <w:i/>
          <w:iCs/>
          <w:color w:val="1F497D"/>
        </w:rPr>
      </w:pPr>
      <w:r>
        <w:rPr>
          <w:i/>
          <w:iCs/>
          <w:color w:val="1F497D"/>
        </w:rPr>
        <w:t xml:space="preserve">UE camps in </w:t>
      </w:r>
      <w:r w:rsidRPr="0041465B">
        <w:rPr>
          <w:i/>
          <w:iCs/>
          <w:color w:val="1F497D"/>
        </w:rPr>
        <w:t>SNPN-A</w:t>
      </w:r>
      <w:r>
        <w:rPr>
          <w:i/>
          <w:iCs/>
          <w:color w:val="1F497D"/>
        </w:rPr>
        <w:t xml:space="preserve">, TAC-1, camped cell broadcasts </w:t>
      </w:r>
      <w:r w:rsidRPr="0041465B">
        <w:rPr>
          <w:i/>
          <w:iCs/>
          <w:color w:val="1F497D"/>
        </w:rPr>
        <w:t>GIN-A</w:t>
      </w:r>
      <w:r>
        <w:rPr>
          <w:i/>
          <w:iCs/>
          <w:color w:val="1F497D"/>
        </w:rPr>
        <w:t xml:space="preserve"> for example.</w:t>
      </w:r>
    </w:p>
    <w:p w14:paraId="43ACAA36" w14:textId="77777777" w:rsidR="0041465B" w:rsidRDefault="0041465B" w:rsidP="0041465B">
      <w:pPr>
        <w:pStyle w:val="ListParagraph"/>
        <w:numPr>
          <w:ilvl w:val="0"/>
          <w:numId w:val="4"/>
        </w:numPr>
        <w:rPr>
          <w:i/>
          <w:iCs/>
          <w:color w:val="1F497D"/>
        </w:rPr>
      </w:pPr>
      <w:r>
        <w:rPr>
          <w:i/>
          <w:iCs/>
          <w:color w:val="1F497D"/>
        </w:rPr>
        <w:t xml:space="preserve">Registration reject while UE tries to register in SNPN-A, via TAC-1. </w:t>
      </w:r>
    </w:p>
    <w:p w14:paraId="520AAD16" w14:textId="77777777" w:rsidR="0041465B" w:rsidRDefault="0041465B" w:rsidP="0041465B">
      <w:pPr>
        <w:pStyle w:val="ListParagraph"/>
        <w:numPr>
          <w:ilvl w:val="0"/>
          <w:numId w:val="4"/>
        </w:numPr>
        <w:rPr>
          <w:i/>
          <w:iCs/>
          <w:color w:val="1F497D"/>
        </w:rPr>
      </w:pPr>
      <w:r>
        <w:rPr>
          <w:i/>
          <w:iCs/>
          <w:color w:val="1F497D"/>
        </w:rPr>
        <w:t xml:space="preserve">UE adds </w:t>
      </w:r>
      <w:r w:rsidRPr="0041465B">
        <w:rPr>
          <w:i/>
          <w:iCs/>
          <w:color w:val="1F497D"/>
        </w:rPr>
        <w:t>PLMN code A + TAC-1</w:t>
      </w:r>
      <w:r>
        <w:rPr>
          <w:i/>
          <w:iCs/>
          <w:color w:val="1F497D"/>
        </w:rPr>
        <w:t xml:space="preserve"> in FTAI list, along with </w:t>
      </w:r>
      <w:r w:rsidRPr="0041465B">
        <w:rPr>
          <w:i/>
          <w:iCs/>
          <w:color w:val="1F497D"/>
        </w:rPr>
        <w:t>GIN-A</w:t>
      </w:r>
      <w:r>
        <w:rPr>
          <w:i/>
          <w:iCs/>
          <w:color w:val="1F497D"/>
        </w:rPr>
        <w:t xml:space="preserve"> in FTAI list.</w:t>
      </w:r>
    </w:p>
    <w:p w14:paraId="7E9F0C2A" w14:textId="77777777" w:rsidR="0041465B" w:rsidRDefault="0041465B" w:rsidP="0041465B">
      <w:pPr>
        <w:pStyle w:val="ListParagraph"/>
        <w:numPr>
          <w:ilvl w:val="0"/>
          <w:numId w:val="4"/>
        </w:numPr>
        <w:rPr>
          <w:i/>
          <w:iCs/>
          <w:color w:val="1F497D"/>
        </w:rPr>
      </w:pPr>
      <w:r>
        <w:rPr>
          <w:i/>
          <w:iCs/>
          <w:color w:val="1F497D"/>
        </w:rPr>
        <w:t xml:space="preserve">UE camps in </w:t>
      </w:r>
      <w:r w:rsidRPr="0041465B">
        <w:rPr>
          <w:i/>
          <w:iCs/>
          <w:color w:val="1F497D"/>
        </w:rPr>
        <w:t>SNPN-B</w:t>
      </w:r>
      <w:r>
        <w:rPr>
          <w:i/>
          <w:iCs/>
          <w:color w:val="1F497D"/>
        </w:rPr>
        <w:t xml:space="preserve">, TAC-1, camped cell broadcasts </w:t>
      </w:r>
      <w:r w:rsidRPr="0041465B">
        <w:rPr>
          <w:i/>
          <w:iCs/>
          <w:color w:val="1F497D"/>
        </w:rPr>
        <w:t>GIN-A</w:t>
      </w:r>
      <w:r>
        <w:rPr>
          <w:i/>
          <w:iCs/>
          <w:color w:val="1F497D"/>
        </w:rPr>
        <w:t xml:space="preserve"> for example.</w:t>
      </w:r>
    </w:p>
    <w:p w14:paraId="36A2AC08" w14:textId="77777777" w:rsidR="0041465B" w:rsidRDefault="0041465B" w:rsidP="0041465B">
      <w:pPr>
        <w:pStyle w:val="ListParagraph"/>
        <w:numPr>
          <w:ilvl w:val="0"/>
          <w:numId w:val="4"/>
        </w:numPr>
        <w:rPr>
          <w:i/>
          <w:iCs/>
          <w:color w:val="1F497D"/>
        </w:rPr>
      </w:pPr>
      <w:r>
        <w:rPr>
          <w:i/>
          <w:iCs/>
          <w:color w:val="1F497D"/>
        </w:rPr>
        <w:t xml:space="preserve">Registration reject while UE tries to register in SNPN-A, via TAC-1. </w:t>
      </w:r>
    </w:p>
    <w:p w14:paraId="19AE83A7" w14:textId="77777777" w:rsidR="0041465B" w:rsidRDefault="0041465B" w:rsidP="0041465B">
      <w:pPr>
        <w:pStyle w:val="ListParagraph"/>
        <w:numPr>
          <w:ilvl w:val="0"/>
          <w:numId w:val="4"/>
        </w:numPr>
        <w:rPr>
          <w:i/>
          <w:iCs/>
          <w:color w:val="1F497D"/>
        </w:rPr>
      </w:pPr>
      <w:r>
        <w:rPr>
          <w:i/>
          <w:iCs/>
          <w:color w:val="1F497D"/>
        </w:rPr>
        <w:t xml:space="preserve">UE adds </w:t>
      </w:r>
      <w:r w:rsidRPr="0041465B">
        <w:rPr>
          <w:i/>
          <w:iCs/>
          <w:color w:val="1F497D"/>
        </w:rPr>
        <w:t>PLMN code B + TAC-1</w:t>
      </w:r>
      <w:r>
        <w:rPr>
          <w:i/>
          <w:iCs/>
          <w:color w:val="1F497D"/>
        </w:rPr>
        <w:t xml:space="preserve"> in FTAI list, along with </w:t>
      </w:r>
      <w:r w:rsidRPr="0041465B">
        <w:rPr>
          <w:i/>
          <w:iCs/>
          <w:color w:val="1F497D"/>
        </w:rPr>
        <w:t>GIN-A</w:t>
      </w:r>
      <w:r>
        <w:rPr>
          <w:i/>
          <w:iCs/>
          <w:color w:val="1F497D"/>
        </w:rPr>
        <w:t xml:space="preserve"> in FTAI list.</w:t>
      </w:r>
    </w:p>
    <w:p w14:paraId="56FD61DA" w14:textId="77777777" w:rsidR="0041465B" w:rsidRDefault="0041465B" w:rsidP="0041465B">
      <w:pPr>
        <w:pStyle w:val="ListParagraph"/>
        <w:numPr>
          <w:ilvl w:val="0"/>
          <w:numId w:val="4"/>
        </w:numPr>
        <w:rPr>
          <w:i/>
          <w:iCs/>
          <w:color w:val="1F497D"/>
        </w:rPr>
      </w:pPr>
      <w:r>
        <w:rPr>
          <w:i/>
          <w:iCs/>
          <w:color w:val="1F497D"/>
        </w:rPr>
        <w:t>Later UE receives SOR-SNPN-SI-LS, with entry as follows:</w:t>
      </w:r>
    </w:p>
    <w:p w14:paraId="519FCD46" w14:textId="77777777" w:rsidR="0041465B" w:rsidRDefault="0041465B" w:rsidP="0041465B">
      <w:pPr>
        <w:pStyle w:val="ListParagraph"/>
        <w:numPr>
          <w:ilvl w:val="1"/>
          <w:numId w:val="4"/>
        </w:numPr>
        <w:rPr>
          <w:i/>
          <w:iCs/>
          <w:color w:val="1F497D"/>
        </w:rPr>
      </w:pPr>
      <w:r>
        <w:rPr>
          <w:i/>
          <w:iCs/>
          <w:color w:val="1F497D"/>
        </w:rPr>
        <w:t>GIN-A</w:t>
      </w:r>
    </w:p>
    <w:p w14:paraId="7A92D18A" w14:textId="77777777" w:rsidR="0041465B" w:rsidRDefault="0041465B" w:rsidP="0041465B">
      <w:pPr>
        <w:pStyle w:val="ListParagraph"/>
        <w:numPr>
          <w:ilvl w:val="2"/>
          <w:numId w:val="4"/>
        </w:numPr>
        <w:rPr>
          <w:i/>
          <w:iCs/>
          <w:color w:val="1F497D"/>
        </w:rPr>
      </w:pPr>
      <w:r>
        <w:rPr>
          <w:i/>
          <w:iCs/>
          <w:color w:val="1F497D"/>
        </w:rPr>
        <w:t>Time validity information;</w:t>
      </w:r>
    </w:p>
    <w:p w14:paraId="6D7D968A" w14:textId="77777777" w:rsidR="0041465B" w:rsidRDefault="0041465B" w:rsidP="0041465B">
      <w:pPr>
        <w:pStyle w:val="ListParagraph"/>
        <w:numPr>
          <w:ilvl w:val="2"/>
          <w:numId w:val="4"/>
        </w:numPr>
        <w:rPr>
          <w:i/>
          <w:iCs/>
          <w:color w:val="1F497D"/>
        </w:rPr>
      </w:pPr>
      <w:r>
        <w:rPr>
          <w:i/>
          <w:iCs/>
          <w:color w:val="1F497D"/>
        </w:rPr>
        <w:t>Location validity information, TAC-1</w:t>
      </w:r>
    </w:p>
    <w:p w14:paraId="06050C45" w14:textId="6D187C64" w:rsidR="0041465B" w:rsidRDefault="0041465B" w:rsidP="0041465B">
      <w:pPr>
        <w:pStyle w:val="ListParagraph"/>
        <w:numPr>
          <w:ilvl w:val="0"/>
          <w:numId w:val="4"/>
        </w:numPr>
        <w:rPr>
          <w:i/>
          <w:iCs/>
          <w:color w:val="1F497D"/>
        </w:rPr>
      </w:pPr>
      <w:r>
        <w:rPr>
          <w:i/>
          <w:iCs/>
          <w:color w:val="1F497D"/>
        </w:rPr>
        <w:t xml:space="preserve">UE identifies both </w:t>
      </w:r>
      <w:r w:rsidRPr="0041465B">
        <w:rPr>
          <w:i/>
          <w:iCs/>
          <w:color w:val="1F497D"/>
        </w:rPr>
        <w:t>PLMN code A + TAC-1 + GIN-A</w:t>
      </w:r>
      <w:r>
        <w:rPr>
          <w:i/>
          <w:iCs/>
          <w:color w:val="1F497D"/>
        </w:rPr>
        <w:t xml:space="preserve"> &amp; </w:t>
      </w:r>
      <w:r w:rsidRPr="0041465B">
        <w:rPr>
          <w:i/>
          <w:iCs/>
          <w:color w:val="1F497D"/>
        </w:rPr>
        <w:t>PLMN code B + TAC-1 + GIN-A</w:t>
      </w:r>
      <w:r>
        <w:rPr>
          <w:i/>
          <w:iCs/>
          <w:color w:val="1F497D"/>
        </w:rPr>
        <w:t>, and deletes the TA from FTAI list.</w:t>
      </w:r>
    </w:p>
    <w:p w14:paraId="5E9A38B1" w14:textId="58114BA4" w:rsidR="0041465B" w:rsidRDefault="0041465B" w:rsidP="00244FFB">
      <w:pPr>
        <w:spacing w:afterLines="50" w:after="120"/>
        <w:rPr>
          <w:lang w:eastAsia="zh-CN"/>
        </w:rPr>
      </w:pPr>
    </w:p>
    <w:p w14:paraId="2A8FC020" w14:textId="0858F8C3" w:rsidR="0094686D" w:rsidRPr="007F0367" w:rsidRDefault="0094686D" w:rsidP="00244FFB">
      <w:pPr>
        <w:spacing w:afterLines="50" w:after="120"/>
        <w:rPr>
          <w:lang w:eastAsia="zh-CN"/>
        </w:rPr>
      </w:pPr>
      <w:r>
        <w:rPr>
          <w:lang w:eastAsia="zh-CN"/>
        </w:rPr>
        <w:t>Even if the SNPNs in t</w:t>
      </w:r>
      <w:r w:rsidR="00CD554E">
        <w:rPr>
          <w:lang w:eastAsia="zh-CN"/>
        </w:rPr>
        <w:t>he above example are different</w:t>
      </w:r>
      <w:r w:rsidRPr="0094686D">
        <w:rPr>
          <w:lang w:eastAsia="zh-CN"/>
        </w:rPr>
        <w:t>, if any PLMN code + TAC + GIN ID is found in the FTAI list, it should be okay to delete the corresponding entry, based on the identified GIN ID from SOR information.</w:t>
      </w:r>
    </w:p>
    <w:p w14:paraId="4BD31CB0" w14:textId="77777777" w:rsidR="002F32D7" w:rsidRDefault="002F32D7" w:rsidP="00244FFB">
      <w:pPr>
        <w:spacing w:afterLines="50" w:after="120"/>
        <w:rPr>
          <w:lang w:eastAsia="zh-CN"/>
        </w:rPr>
      </w:pPr>
    </w:p>
    <w:p w14:paraId="1F32B738" w14:textId="77777777" w:rsidR="00244FFB" w:rsidRDefault="00244FFB" w:rsidP="00244FFB">
      <w:pPr>
        <w:spacing w:afterLines="50" w:after="120"/>
        <w:rPr>
          <w:lang w:eastAsia="zh-CN"/>
        </w:rPr>
      </w:pPr>
    </w:p>
    <w:p w14:paraId="77ABA865" w14:textId="2BE222ED" w:rsidR="00244FFB" w:rsidRDefault="00244FFB" w:rsidP="00244FFB">
      <w:pPr>
        <w:rPr>
          <w:b/>
          <w:noProof/>
          <w:u w:val="single"/>
        </w:rPr>
      </w:pPr>
      <w:r>
        <w:rPr>
          <w:b/>
          <w:noProof/>
          <w:u w:val="single"/>
        </w:rPr>
        <w:t xml:space="preserve">Observation </w:t>
      </w:r>
      <w:r w:rsidRPr="00647CD4">
        <w:rPr>
          <w:b/>
          <w:noProof/>
          <w:u w:val="single"/>
        </w:rPr>
        <w:t>#</w:t>
      </w:r>
      <w:r>
        <w:rPr>
          <w:b/>
          <w:noProof/>
          <w:u w:val="single"/>
        </w:rPr>
        <w:t>1</w:t>
      </w:r>
      <w:r w:rsidRPr="00647CD4">
        <w:rPr>
          <w:b/>
          <w:noProof/>
          <w:u w:val="single"/>
        </w:rPr>
        <w:t xml:space="preserve">: </w:t>
      </w:r>
      <w:r w:rsidR="002232D9">
        <w:rPr>
          <w:b/>
          <w:noProof/>
          <w:u w:val="single"/>
        </w:rPr>
        <w:t>UE needs ro delete TA(s) from forbidden TAI list(s), based on location validity infirmation corresponding to a GIN provided by NW in SOR-SNPN-SI-LS</w:t>
      </w:r>
      <w:r w:rsidRPr="005367C5">
        <w:rPr>
          <w:b/>
          <w:noProof/>
          <w:u w:val="single"/>
        </w:rPr>
        <w:t>.</w:t>
      </w:r>
    </w:p>
    <w:p w14:paraId="0F682EB8" w14:textId="77777777" w:rsidR="00244FFB" w:rsidRDefault="00244FFB" w:rsidP="00244FFB">
      <w:pPr>
        <w:rPr>
          <w:b/>
          <w:noProof/>
          <w:u w:val="single"/>
        </w:rPr>
      </w:pPr>
    </w:p>
    <w:p w14:paraId="2AD4FE6B" w14:textId="023D8A3B" w:rsidR="00244FFB" w:rsidRDefault="00244FFB" w:rsidP="00244FFB">
      <w:pPr>
        <w:rPr>
          <w:rFonts w:ascii="Arial" w:hAnsi="Arial" w:cs="Arial"/>
          <w:b/>
          <w:bCs/>
        </w:rPr>
      </w:pPr>
      <w:r>
        <w:rPr>
          <w:b/>
          <w:noProof/>
          <w:u w:val="single"/>
        </w:rPr>
        <w:t xml:space="preserve">Observation </w:t>
      </w:r>
      <w:r w:rsidRPr="00647CD4">
        <w:rPr>
          <w:b/>
          <w:noProof/>
          <w:u w:val="single"/>
        </w:rPr>
        <w:t>#</w:t>
      </w:r>
      <w:r>
        <w:rPr>
          <w:b/>
          <w:noProof/>
          <w:u w:val="single"/>
        </w:rPr>
        <w:t>2</w:t>
      </w:r>
      <w:r w:rsidRPr="00647CD4">
        <w:rPr>
          <w:b/>
          <w:noProof/>
          <w:u w:val="single"/>
        </w:rPr>
        <w:t xml:space="preserve">: </w:t>
      </w:r>
      <w:r w:rsidR="00854F39">
        <w:rPr>
          <w:b/>
          <w:noProof/>
          <w:u w:val="single"/>
        </w:rPr>
        <w:t xml:space="preserve">Any SNPN broadcasting </w:t>
      </w:r>
      <w:r w:rsidR="004843B2">
        <w:rPr>
          <w:b/>
          <w:noProof/>
          <w:u w:val="single"/>
        </w:rPr>
        <w:t>the same</w:t>
      </w:r>
      <w:r w:rsidR="00854F39">
        <w:rPr>
          <w:b/>
          <w:noProof/>
          <w:u w:val="single"/>
        </w:rPr>
        <w:t xml:space="preserve"> GIN</w:t>
      </w:r>
      <w:r w:rsidR="004843B2">
        <w:rPr>
          <w:b/>
          <w:noProof/>
          <w:u w:val="single"/>
        </w:rPr>
        <w:t>,</w:t>
      </w:r>
      <w:r w:rsidR="00854F39">
        <w:rPr>
          <w:b/>
          <w:noProof/>
          <w:u w:val="single"/>
        </w:rPr>
        <w:t xml:space="preserve"> pr</w:t>
      </w:r>
      <w:r w:rsidR="00437C9C">
        <w:rPr>
          <w:b/>
          <w:noProof/>
          <w:u w:val="single"/>
        </w:rPr>
        <w:t>ovides localized services in TA</w:t>
      </w:r>
      <w:r w:rsidR="00854F39">
        <w:rPr>
          <w:b/>
          <w:noProof/>
          <w:u w:val="single"/>
        </w:rPr>
        <w:t xml:space="preserve">(s) which are indicated as part of location validity information corresponding to </w:t>
      </w:r>
      <w:r w:rsidR="008A398F">
        <w:rPr>
          <w:b/>
          <w:noProof/>
          <w:u w:val="single"/>
        </w:rPr>
        <w:t xml:space="preserve">that </w:t>
      </w:r>
      <w:r w:rsidR="00854F39">
        <w:rPr>
          <w:b/>
          <w:noProof/>
          <w:u w:val="single"/>
        </w:rPr>
        <w:t>GIN provided by NW in SOR-SNPN-SI-LS</w:t>
      </w:r>
      <w:r w:rsidRPr="005367C5">
        <w:rPr>
          <w:b/>
          <w:noProof/>
          <w:u w:val="single"/>
        </w:rPr>
        <w:t>.</w:t>
      </w:r>
    </w:p>
    <w:p w14:paraId="483123D7" w14:textId="77777777" w:rsidR="00244FFB" w:rsidRDefault="00244FFB" w:rsidP="00244FFB">
      <w:pPr>
        <w:rPr>
          <w:rFonts w:ascii="Arial" w:hAnsi="Arial" w:cs="Arial"/>
          <w:b/>
          <w:bCs/>
        </w:rPr>
      </w:pPr>
    </w:p>
    <w:p w14:paraId="5CAC72E1" w14:textId="45E58769" w:rsidR="00244FFB" w:rsidRDefault="00244FFB" w:rsidP="00244FFB">
      <w:pPr>
        <w:rPr>
          <w:b/>
          <w:noProof/>
          <w:u w:val="single"/>
        </w:rPr>
      </w:pPr>
      <w:r>
        <w:rPr>
          <w:b/>
          <w:noProof/>
          <w:u w:val="single"/>
        </w:rPr>
        <w:t xml:space="preserve">Observation </w:t>
      </w:r>
      <w:r w:rsidRPr="00647CD4">
        <w:rPr>
          <w:b/>
          <w:noProof/>
          <w:u w:val="single"/>
        </w:rPr>
        <w:t>#</w:t>
      </w:r>
      <w:r>
        <w:rPr>
          <w:b/>
          <w:noProof/>
          <w:u w:val="single"/>
        </w:rPr>
        <w:t>3</w:t>
      </w:r>
      <w:r w:rsidRPr="00647CD4">
        <w:rPr>
          <w:b/>
          <w:noProof/>
          <w:u w:val="single"/>
        </w:rPr>
        <w:t xml:space="preserve">: </w:t>
      </w:r>
      <w:r w:rsidR="00437C9C">
        <w:rPr>
          <w:b/>
          <w:noProof/>
          <w:u w:val="single"/>
        </w:rPr>
        <w:t>Based on observation# 2, when NW provides a tracking area corresponding to a GIN as part of location validity information, the same tracking area corresponding to any SNPN broadcasting the same GIN, can be removed from forbidden TA list</w:t>
      </w:r>
      <w:r w:rsidRPr="005367C5">
        <w:rPr>
          <w:b/>
          <w:noProof/>
          <w:u w:val="single"/>
        </w:rPr>
        <w:t>.</w:t>
      </w:r>
    </w:p>
    <w:p w14:paraId="5EBFF728" w14:textId="77777777" w:rsidR="00244FFB" w:rsidRDefault="00244FFB" w:rsidP="00244FFB">
      <w:pPr>
        <w:rPr>
          <w:b/>
          <w:noProof/>
          <w:u w:val="single"/>
        </w:rPr>
      </w:pPr>
    </w:p>
    <w:p w14:paraId="05799612" w14:textId="7E8DB7A2" w:rsidR="00244FFB" w:rsidRDefault="00244FFB" w:rsidP="00244FFB">
      <w:pPr>
        <w:rPr>
          <w:b/>
          <w:noProof/>
          <w:u w:val="single"/>
        </w:rPr>
      </w:pPr>
      <w:r>
        <w:rPr>
          <w:b/>
          <w:noProof/>
          <w:u w:val="single"/>
        </w:rPr>
        <w:t xml:space="preserve">Observation #4: </w:t>
      </w:r>
      <w:r w:rsidR="0059755C">
        <w:rPr>
          <w:b/>
          <w:noProof/>
          <w:u w:val="single"/>
        </w:rPr>
        <w:t>UE adds a tracking area + GIN</w:t>
      </w:r>
      <w:r w:rsidR="00AA18AD">
        <w:rPr>
          <w:b/>
          <w:noProof/>
          <w:u w:val="single"/>
        </w:rPr>
        <w:t xml:space="preserve"> combination while adding a TA to forbidden TA list(s)</w:t>
      </w:r>
      <w:r w:rsidR="00216E3D">
        <w:rPr>
          <w:b/>
          <w:noProof/>
          <w:u w:val="single"/>
        </w:rPr>
        <w:t xml:space="preserve"> to be able to perform UE action in observation #3</w:t>
      </w:r>
      <w:r>
        <w:rPr>
          <w:b/>
          <w:noProof/>
          <w:u w:val="single"/>
        </w:rPr>
        <w:t>.</w:t>
      </w:r>
    </w:p>
    <w:p w14:paraId="247EF088" w14:textId="77777777" w:rsidR="00244FFB" w:rsidRDefault="00244FFB" w:rsidP="00244FFB">
      <w:pPr>
        <w:rPr>
          <w:b/>
          <w:noProof/>
          <w:u w:val="single"/>
        </w:rPr>
      </w:pPr>
    </w:p>
    <w:p w14:paraId="34DE4987" w14:textId="77777777" w:rsidR="00244FFB" w:rsidRPr="00217DB0" w:rsidRDefault="00244FFB" w:rsidP="00244FFB">
      <w:pPr>
        <w:rPr>
          <w:lang w:eastAsia="zh-CN"/>
        </w:rPr>
      </w:pPr>
    </w:p>
    <w:p w14:paraId="4EB79BC1" w14:textId="77777777" w:rsidR="00244FFB" w:rsidRDefault="00244FFB" w:rsidP="00244FFB">
      <w:pPr>
        <w:pStyle w:val="Heading1"/>
      </w:pPr>
      <w:r>
        <w:lastRenderedPageBreak/>
        <w:t>3. Proposal</w:t>
      </w:r>
    </w:p>
    <w:p w14:paraId="1E242AC9" w14:textId="25A936C4" w:rsidR="00236D1F" w:rsidRPr="00D5372E" w:rsidRDefault="00244FFB">
      <w:r>
        <w:t xml:space="preserve">Hence it is proposed </w:t>
      </w:r>
      <w:r w:rsidR="0070246A">
        <w:t>to discuss C1-</w:t>
      </w:r>
      <w:r w:rsidR="009B624E">
        <w:t>246412</w:t>
      </w:r>
      <w:r w:rsidR="0070246A">
        <w:t xml:space="preserve"> &amp; C1-</w:t>
      </w:r>
      <w:r w:rsidR="009B624E">
        <w:t>246414</w:t>
      </w:r>
      <w:r w:rsidR="0070246A">
        <w:t xml:space="preserve"> in this meeting and </w:t>
      </w:r>
      <w:r w:rsidR="00095C93">
        <w:t>draw a conclusion</w:t>
      </w:r>
      <w:r w:rsidR="0055584B">
        <w:t>.</w:t>
      </w:r>
      <w:bookmarkEnd w:id="0"/>
    </w:p>
    <w:sectPr w:rsidR="00236D1F" w:rsidRPr="00D5372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16638" w14:textId="77777777" w:rsidR="00810A13" w:rsidRDefault="00810A13">
      <w:r>
        <w:separator/>
      </w:r>
    </w:p>
  </w:endnote>
  <w:endnote w:type="continuationSeparator" w:id="0">
    <w:p w14:paraId="02DD92AC" w14:textId="77777777" w:rsidR="00810A13" w:rsidRDefault="00810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7163F" w14:textId="77777777" w:rsidR="00810A13" w:rsidRDefault="00810A13">
      <w:r>
        <w:separator/>
      </w:r>
    </w:p>
  </w:footnote>
  <w:footnote w:type="continuationSeparator" w:id="0">
    <w:p w14:paraId="53FD79E3" w14:textId="77777777" w:rsidR="00810A13" w:rsidRDefault="00810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D6D95"/>
    <w:multiLevelType w:val="hybridMultilevel"/>
    <w:tmpl w:val="6A28DD0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3"/>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4107"/>
    <w:rsid w:val="0001570A"/>
    <w:rsid w:val="0002191A"/>
    <w:rsid w:val="00027077"/>
    <w:rsid w:val="00030CD4"/>
    <w:rsid w:val="00046686"/>
    <w:rsid w:val="00046FDD"/>
    <w:rsid w:val="00050925"/>
    <w:rsid w:val="000528AC"/>
    <w:rsid w:val="00054884"/>
    <w:rsid w:val="00057E1E"/>
    <w:rsid w:val="00066CCB"/>
    <w:rsid w:val="00072A7C"/>
    <w:rsid w:val="000775E7"/>
    <w:rsid w:val="0007775C"/>
    <w:rsid w:val="00083D93"/>
    <w:rsid w:val="00090BB0"/>
    <w:rsid w:val="00094F23"/>
    <w:rsid w:val="00095C93"/>
    <w:rsid w:val="000967F4"/>
    <w:rsid w:val="000B62FE"/>
    <w:rsid w:val="000D3E4E"/>
    <w:rsid w:val="000D6D78"/>
    <w:rsid w:val="000E0429"/>
    <w:rsid w:val="000F6E51"/>
    <w:rsid w:val="00102A24"/>
    <w:rsid w:val="00103FFE"/>
    <w:rsid w:val="0013259C"/>
    <w:rsid w:val="00135831"/>
    <w:rsid w:val="001376A6"/>
    <w:rsid w:val="001424CD"/>
    <w:rsid w:val="0014413C"/>
    <w:rsid w:val="0015308C"/>
    <w:rsid w:val="00163D28"/>
    <w:rsid w:val="00166A1B"/>
    <w:rsid w:val="00181F38"/>
    <w:rsid w:val="00192B41"/>
    <w:rsid w:val="00197E4A"/>
    <w:rsid w:val="001A31EF"/>
    <w:rsid w:val="001B01F1"/>
    <w:rsid w:val="001B2414"/>
    <w:rsid w:val="001B5421"/>
    <w:rsid w:val="001B650D"/>
    <w:rsid w:val="001D0B09"/>
    <w:rsid w:val="001D7C60"/>
    <w:rsid w:val="001E6729"/>
    <w:rsid w:val="002070CB"/>
    <w:rsid w:val="00214711"/>
    <w:rsid w:val="00216E3D"/>
    <w:rsid w:val="002232D9"/>
    <w:rsid w:val="00230246"/>
    <w:rsid w:val="002336BF"/>
    <w:rsid w:val="00235F9B"/>
    <w:rsid w:val="00236BBA"/>
    <w:rsid w:val="00236D1F"/>
    <w:rsid w:val="002407FF"/>
    <w:rsid w:val="00244FFB"/>
    <w:rsid w:val="00250F58"/>
    <w:rsid w:val="002541D3"/>
    <w:rsid w:val="00256429"/>
    <w:rsid w:val="0026253E"/>
    <w:rsid w:val="00272D61"/>
    <w:rsid w:val="00283BAF"/>
    <w:rsid w:val="002917E6"/>
    <w:rsid w:val="002919B7"/>
    <w:rsid w:val="00295D61"/>
    <w:rsid w:val="002A54B7"/>
    <w:rsid w:val="002B074C"/>
    <w:rsid w:val="002B2FE7"/>
    <w:rsid w:val="002B34EA"/>
    <w:rsid w:val="002B5361"/>
    <w:rsid w:val="002C1BA4"/>
    <w:rsid w:val="002C47B8"/>
    <w:rsid w:val="002E09A8"/>
    <w:rsid w:val="002E397B"/>
    <w:rsid w:val="002E3AE2"/>
    <w:rsid w:val="002E58F4"/>
    <w:rsid w:val="002F32D7"/>
    <w:rsid w:val="002F7CCB"/>
    <w:rsid w:val="00310E70"/>
    <w:rsid w:val="00313F3E"/>
    <w:rsid w:val="00320536"/>
    <w:rsid w:val="00325E33"/>
    <w:rsid w:val="003275E6"/>
    <w:rsid w:val="00335FE3"/>
    <w:rsid w:val="00354553"/>
    <w:rsid w:val="00381A09"/>
    <w:rsid w:val="00392C87"/>
    <w:rsid w:val="003A5FFA"/>
    <w:rsid w:val="003A67E1"/>
    <w:rsid w:val="003B5B90"/>
    <w:rsid w:val="003D4593"/>
    <w:rsid w:val="003E2C8B"/>
    <w:rsid w:val="003E710B"/>
    <w:rsid w:val="003F1C0E"/>
    <w:rsid w:val="004008D7"/>
    <w:rsid w:val="0040145D"/>
    <w:rsid w:val="00411339"/>
    <w:rsid w:val="004131BD"/>
    <w:rsid w:val="00413FF7"/>
    <w:rsid w:val="0041465B"/>
    <w:rsid w:val="00416CEA"/>
    <w:rsid w:val="00416F63"/>
    <w:rsid w:val="00421AFD"/>
    <w:rsid w:val="00432048"/>
    <w:rsid w:val="00437C9C"/>
    <w:rsid w:val="004518DB"/>
    <w:rsid w:val="0046565F"/>
    <w:rsid w:val="004726C5"/>
    <w:rsid w:val="00477EBC"/>
    <w:rsid w:val="004843B2"/>
    <w:rsid w:val="004A0A73"/>
    <w:rsid w:val="004A661C"/>
    <w:rsid w:val="004C481F"/>
    <w:rsid w:val="004C4C9B"/>
    <w:rsid w:val="004D2FA0"/>
    <w:rsid w:val="004D6D84"/>
    <w:rsid w:val="004E1010"/>
    <w:rsid w:val="004F6BB5"/>
    <w:rsid w:val="0050202A"/>
    <w:rsid w:val="00520002"/>
    <w:rsid w:val="0052032E"/>
    <w:rsid w:val="005220FF"/>
    <w:rsid w:val="00544D8F"/>
    <w:rsid w:val="00553BDE"/>
    <w:rsid w:val="0055584B"/>
    <w:rsid w:val="00562495"/>
    <w:rsid w:val="00577727"/>
    <w:rsid w:val="005777AF"/>
    <w:rsid w:val="00586562"/>
    <w:rsid w:val="00593DC4"/>
    <w:rsid w:val="0059529B"/>
    <w:rsid w:val="0059755C"/>
    <w:rsid w:val="005A0F74"/>
    <w:rsid w:val="005A3249"/>
    <w:rsid w:val="005A6ABC"/>
    <w:rsid w:val="005B1577"/>
    <w:rsid w:val="005C0CC6"/>
    <w:rsid w:val="005C0FFC"/>
    <w:rsid w:val="005C3F71"/>
    <w:rsid w:val="005C7352"/>
    <w:rsid w:val="005D1F7E"/>
    <w:rsid w:val="005D2738"/>
    <w:rsid w:val="005D3D43"/>
    <w:rsid w:val="005D4A24"/>
    <w:rsid w:val="005E12F4"/>
    <w:rsid w:val="005E7235"/>
    <w:rsid w:val="005F041C"/>
    <w:rsid w:val="005F4B34"/>
    <w:rsid w:val="00616E18"/>
    <w:rsid w:val="00623AED"/>
    <w:rsid w:val="0062443C"/>
    <w:rsid w:val="00632157"/>
    <w:rsid w:val="00633971"/>
    <w:rsid w:val="00640FF0"/>
    <w:rsid w:val="0064121E"/>
    <w:rsid w:val="00660354"/>
    <w:rsid w:val="006608E3"/>
    <w:rsid w:val="00665B9B"/>
    <w:rsid w:val="006667D8"/>
    <w:rsid w:val="00675557"/>
    <w:rsid w:val="006758B4"/>
    <w:rsid w:val="006C03DC"/>
    <w:rsid w:val="006D3D54"/>
    <w:rsid w:val="006E1A49"/>
    <w:rsid w:val="006F1B00"/>
    <w:rsid w:val="006F4B7A"/>
    <w:rsid w:val="006F7727"/>
    <w:rsid w:val="00700A59"/>
    <w:rsid w:val="0070246A"/>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04A1"/>
    <w:rsid w:val="007D1C92"/>
    <w:rsid w:val="007D3C7C"/>
    <w:rsid w:val="007F0367"/>
    <w:rsid w:val="007F307C"/>
    <w:rsid w:val="007F6574"/>
    <w:rsid w:val="00810A13"/>
    <w:rsid w:val="00825095"/>
    <w:rsid w:val="00850CD4"/>
    <w:rsid w:val="00854A49"/>
    <w:rsid w:val="00854F39"/>
    <w:rsid w:val="00881EF3"/>
    <w:rsid w:val="008A06BE"/>
    <w:rsid w:val="008A398F"/>
    <w:rsid w:val="008A56FD"/>
    <w:rsid w:val="008A7030"/>
    <w:rsid w:val="008D3DA6"/>
    <w:rsid w:val="008F7444"/>
    <w:rsid w:val="0091399A"/>
    <w:rsid w:val="00916F40"/>
    <w:rsid w:val="00926791"/>
    <w:rsid w:val="0093661C"/>
    <w:rsid w:val="00940736"/>
    <w:rsid w:val="0094686D"/>
    <w:rsid w:val="00950CF7"/>
    <w:rsid w:val="00960A44"/>
    <w:rsid w:val="009768C3"/>
    <w:rsid w:val="00977C43"/>
    <w:rsid w:val="00983877"/>
    <w:rsid w:val="00990EEE"/>
    <w:rsid w:val="00996533"/>
    <w:rsid w:val="009A3833"/>
    <w:rsid w:val="009A5F57"/>
    <w:rsid w:val="009A62E2"/>
    <w:rsid w:val="009B110B"/>
    <w:rsid w:val="009B13F0"/>
    <w:rsid w:val="009B196A"/>
    <w:rsid w:val="009B624E"/>
    <w:rsid w:val="009D6D9F"/>
    <w:rsid w:val="009E1910"/>
    <w:rsid w:val="009E5DBA"/>
    <w:rsid w:val="009F6047"/>
    <w:rsid w:val="00A03D2A"/>
    <w:rsid w:val="00A10ADB"/>
    <w:rsid w:val="00A12C91"/>
    <w:rsid w:val="00A144AB"/>
    <w:rsid w:val="00A151A1"/>
    <w:rsid w:val="00A17F01"/>
    <w:rsid w:val="00A24557"/>
    <w:rsid w:val="00A248B2"/>
    <w:rsid w:val="00A263AB"/>
    <w:rsid w:val="00A27A64"/>
    <w:rsid w:val="00A37F26"/>
    <w:rsid w:val="00A37F80"/>
    <w:rsid w:val="00A4469F"/>
    <w:rsid w:val="00A46B3F"/>
    <w:rsid w:val="00A46F30"/>
    <w:rsid w:val="00A61169"/>
    <w:rsid w:val="00A63024"/>
    <w:rsid w:val="00A63C4A"/>
    <w:rsid w:val="00A82FCC"/>
    <w:rsid w:val="00A8417B"/>
    <w:rsid w:val="00A906A4"/>
    <w:rsid w:val="00A91B50"/>
    <w:rsid w:val="00AA18AD"/>
    <w:rsid w:val="00AA2683"/>
    <w:rsid w:val="00AA574E"/>
    <w:rsid w:val="00AD324E"/>
    <w:rsid w:val="00AD5B51"/>
    <w:rsid w:val="00AD7B78"/>
    <w:rsid w:val="00AF4118"/>
    <w:rsid w:val="00B12D81"/>
    <w:rsid w:val="00B3084C"/>
    <w:rsid w:val="00B3526C"/>
    <w:rsid w:val="00B35D18"/>
    <w:rsid w:val="00B47534"/>
    <w:rsid w:val="00B84B54"/>
    <w:rsid w:val="00B92C7D"/>
    <w:rsid w:val="00B93BB2"/>
    <w:rsid w:val="00B9697B"/>
    <w:rsid w:val="00BA46C7"/>
    <w:rsid w:val="00BA4DA4"/>
    <w:rsid w:val="00BB288F"/>
    <w:rsid w:val="00BB7B45"/>
    <w:rsid w:val="00BC2E5F"/>
    <w:rsid w:val="00BC481E"/>
    <w:rsid w:val="00BC5AF6"/>
    <w:rsid w:val="00BC7F07"/>
    <w:rsid w:val="00BD3E51"/>
    <w:rsid w:val="00BE4929"/>
    <w:rsid w:val="00BF0A84"/>
    <w:rsid w:val="00C025C5"/>
    <w:rsid w:val="00C03706"/>
    <w:rsid w:val="00C03F46"/>
    <w:rsid w:val="00C07670"/>
    <w:rsid w:val="00C159BC"/>
    <w:rsid w:val="00C15A54"/>
    <w:rsid w:val="00C2214E"/>
    <w:rsid w:val="00C2519B"/>
    <w:rsid w:val="00C3782E"/>
    <w:rsid w:val="00C404D1"/>
    <w:rsid w:val="00C42176"/>
    <w:rsid w:val="00C46F95"/>
    <w:rsid w:val="00C52914"/>
    <w:rsid w:val="00C5567D"/>
    <w:rsid w:val="00C63F06"/>
    <w:rsid w:val="00C6590B"/>
    <w:rsid w:val="00C7131F"/>
    <w:rsid w:val="00CA5DB0"/>
    <w:rsid w:val="00CC58ED"/>
    <w:rsid w:val="00CD554E"/>
    <w:rsid w:val="00CE555E"/>
    <w:rsid w:val="00CF584F"/>
    <w:rsid w:val="00D02A1D"/>
    <w:rsid w:val="00D12B18"/>
    <w:rsid w:val="00D145EC"/>
    <w:rsid w:val="00D350BF"/>
    <w:rsid w:val="00D43C0B"/>
    <w:rsid w:val="00D44A74"/>
    <w:rsid w:val="00D53688"/>
    <w:rsid w:val="00D5372E"/>
    <w:rsid w:val="00D57CD2"/>
    <w:rsid w:val="00D57E66"/>
    <w:rsid w:val="00D624B7"/>
    <w:rsid w:val="00D73350"/>
    <w:rsid w:val="00D82231"/>
    <w:rsid w:val="00D8756E"/>
    <w:rsid w:val="00D938DD"/>
    <w:rsid w:val="00D96C13"/>
    <w:rsid w:val="00D974EA"/>
    <w:rsid w:val="00DA27DC"/>
    <w:rsid w:val="00DC0F52"/>
    <w:rsid w:val="00DC4726"/>
    <w:rsid w:val="00DD40D2"/>
    <w:rsid w:val="00DE08FA"/>
    <w:rsid w:val="00DE1AC5"/>
    <w:rsid w:val="00DE5BBF"/>
    <w:rsid w:val="00E03A99"/>
    <w:rsid w:val="00E041CD"/>
    <w:rsid w:val="00E1292C"/>
    <w:rsid w:val="00E1463F"/>
    <w:rsid w:val="00E3132F"/>
    <w:rsid w:val="00E3403D"/>
    <w:rsid w:val="00E363A9"/>
    <w:rsid w:val="00E413E0"/>
    <w:rsid w:val="00E4453E"/>
    <w:rsid w:val="00E53AE3"/>
    <w:rsid w:val="00E54986"/>
    <w:rsid w:val="00E5574A"/>
    <w:rsid w:val="00E610B9"/>
    <w:rsid w:val="00E64FB2"/>
    <w:rsid w:val="00E81E2C"/>
    <w:rsid w:val="00E95E34"/>
    <w:rsid w:val="00EB5D2F"/>
    <w:rsid w:val="00EC10EC"/>
    <w:rsid w:val="00ED6080"/>
    <w:rsid w:val="00EE0176"/>
    <w:rsid w:val="00EE6897"/>
    <w:rsid w:val="00EF0942"/>
    <w:rsid w:val="00EF291F"/>
    <w:rsid w:val="00F0218C"/>
    <w:rsid w:val="00F0393B"/>
    <w:rsid w:val="00F06B16"/>
    <w:rsid w:val="00F1342A"/>
    <w:rsid w:val="00F30071"/>
    <w:rsid w:val="00F313DD"/>
    <w:rsid w:val="00F378BE"/>
    <w:rsid w:val="00F43120"/>
    <w:rsid w:val="00F67F2D"/>
    <w:rsid w:val="00F763A4"/>
    <w:rsid w:val="00F81BA0"/>
    <w:rsid w:val="00F81CF2"/>
    <w:rsid w:val="00F87FD2"/>
    <w:rsid w:val="00F941B8"/>
    <w:rsid w:val="00FA5FA5"/>
    <w:rsid w:val="00FA7424"/>
    <w:rsid w:val="00FA79A7"/>
    <w:rsid w:val="00FC52D7"/>
    <w:rsid w:val="00FC643D"/>
    <w:rsid w:val="00FD1DAF"/>
    <w:rsid w:val="00FD2096"/>
    <w:rsid w:val="00FD593C"/>
    <w:rsid w:val="00FE1586"/>
    <w:rsid w:val="00FE3DCC"/>
    <w:rsid w:val="00FE53C8"/>
    <w:rsid w:val="00FE5FB7"/>
    <w:rsid w:val="00FE6A22"/>
    <w:rsid w:val="00FF75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apple-converted-space">
    <w:name w:val="apple-converted-space"/>
    <w:rsid w:val="00244FFB"/>
  </w:style>
  <w:style w:type="paragraph" w:styleId="Caption">
    <w:name w:val="caption"/>
    <w:basedOn w:val="Normal"/>
    <w:next w:val="Normal"/>
    <w:unhideWhenUsed/>
    <w:qFormat/>
    <w:rsid w:val="00244FFB"/>
    <w:rPr>
      <w:b/>
      <w:bCs/>
    </w:rPr>
  </w:style>
  <w:style w:type="paragraph" w:customStyle="1" w:styleId="Default">
    <w:name w:val="Default"/>
    <w:rsid w:val="002E09A8"/>
    <w:pPr>
      <w:autoSpaceDE w:val="0"/>
      <w:autoSpaceDN w:val="0"/>
      <w:adjustRightInd w:val="0"/>
    </w:pPr>
    <w:rPr>
      <w:color w:val="000000"/>
      <w:sz w:val="24"/>
      <w:szCs w:val="24"/>
      <w:lang w:eastAsia="en-GB"/>
    </w:rPr>
  </w:style>
  <w:style w:type="paragraph" w:styleId="ListParagraph">
    <w:name w:val="List Paragraph"/>
    <w:basedOn w:val="Normal"/>
    <w:uiPriority w:val="34"/>
    <w:qFormat/>
    <w:rsid w:val="0041465B"/>
    <w:pPr>
      <w:ind w:left="720"/>
    </w:pPr>
    <w:rPr>
      <w:rFonts w:ascii="Calibri" w:eastAsia="Calibri" w:hAnsi="Calibri" w:cs="Calibr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396289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3006</TotalTime>
  <Pages>3</Pages>
  <Words>902</Words>
  <Characters>5145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Utsav Sinha/System &amp; Security Standards /SRI-Bangalore/Staff Engineer/Samsung Electronics</cp:lastModifiedBy>
  <cp:revision>148</cp:revision>
  <cp:lastPrinted>2001-04-23T09:30:00Z</cp:lastPrinted>
  <dcterms:created xsi:type="dcterms:W3CDTF">2019-01-14T13:29:00Z</dcterms:created>
  <dcterms:modified xsi:type="dcterms:W3CDTF">2024-11-11T06:04:00Z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